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E4B0A" w14:textId="46F1D173" w:rsidR="00625FD7" w:rsidRPr="00625FD7" w:rsidRDefault="00625FD7" w:rsidP="00625FD7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en-GB"/>
        </w:rPr>
      </w:pPr>
      <w:r w:rsidRPr="00625FD7">
        <w:rPr>
          <w:rFonts w:eastAsia="Times New Roman" w:cs="Times New Roman"/>
          <w:b/>
          <w:bCs/>
          <w:sz w:val="48"/>
          <w:szCs w:val="48"/>
          <w:lang w:eastAsia="en-GB"/>
        </w:rPr>
        <w:t xml:space="preserve">Alpington with Yelverton </w:t>
      </w:r>
      <w:r w:rsidRPr="00625FD7">
        <w:rPr>
          <w:rFonts w:eastAsia="Times New Roman" w:cs="Times New Roman"/>
          <w:b/>
          <w:bCs/>
          <w:kern w:val="36"/>
          <w:sz w:val="48"/>
          <w:szCs w:val="48"/>
          <w:lang w:eastAsia="en-GB"/>
        </w:rPr>
        <w:t xml:space="preserve">Parish Council </w:t>
      </w:r>
    </w:p>
    <w:p w14:paraId="659EAA82" w14:textId="0F79988E" w:rsidR="00625FD7" w:rsidRPr="00625FD7" w:rsidRDefault="00625FD7" w:rsidP="00625FD7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en-GB"/>
        </w:rPr>
      </w:pPr>
      <w:r w:rsidRPr="00625FD7">
        <w:rPr>
          <w:rFonts w:eastAsia="Times New Roman" w:cs="Times New Roman"/>
          <w:b/>
          <w:bCs/>
          <w:kern w:val="36"/>
          <w:sz w:val="48"/>
          <w:szCs w:val="48"/>
          <w:lang w:eastAsia="en-GB"/>
        </w:rPr>
        <w:t>Document Retention and Disposal Policy</w:t>
      </w:r>
    </w:p>
    <w:p w14:paraId="13002E5F" w14:textId="345F2253" w:rsidR="00625FD7" w:rsidRPr="00625FD7" w:rsidRDefault="003B2FB4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>
        <w:rPr>
          <w:rFonts w:eastAsia="Times New Roman" w:cs="Times New Roman"/>
          <w:i/>
          <w:iCs/>
          <w:lang w:eastAsia="en-GB"/>
        </w:rPr>
        <w:t>November 2025</w:t>
      </w:r>
    </w:p>
    <w:p w14:paraId="08FFB0A2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59AE4713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5427DA38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1. Introduction</w:t>
      </w:r>
    </w:p>
    <w:p w14:paraId="17EB65FF" w14:textId="150E4E48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This policy sets out how Alpington with Yelverton Parish Council manages the retention and disposal of documents and records, both in paper and electronic form.</w:t>
      </w:r>
      <w:r w:rsidRPr="00625FD7">
        <w:rPr>
          <w:rFonts w:eastAsia="Times New Roman" w:cs="Times New Roman"/>
          <w:lang w:eastAsia="en-GB"/>
        </w:rPr>
        <w:br/>
        <w:t>It ensures that information is retained for as long as necessary to fulfil legal, financial, and operational requirements, and that data is securely disposed of when no longer needed.</w:t>
      </w:r>
    </w:p>
    <w:p w14:paraId="3CB49E56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0DE98D41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782B13A5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2. Purpose</w:t>
      </w:r>
    </w:p>
    <w:p w14:paraId="279D88F2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The purpose of this policy is to:</w:t>
      </w:r>
    </w:p>
    <w:p w14:paraId="619B63E2" w14:textId="77777777" w:rsidR="00625FD7" w:rsidRPr="00625FD7" w:rsidRDefault="00625FD7" w:rsidP="00625FD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Ensure compliance with legal and regulatory requirements</w:t>
      </w:r>
    </w:p>
    <w:p w14:paraId="2153C93E" w14:textId="77777777" w:rsidR="00625FD7" w:rsidRPr="00625FD7" w:rsidRDefault="00625FD7" w:rsidP="00625FD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Support effective management of records and information</w:t>
      </w:r>
    </w:p>
    <w:p w14:paraId="265C17D5" w14:textId="77777777" w:rsidR="00625FD7" w:rsidRPr="00625FD7" w:rsidRDefault="00625FD7" w:rsidP="00625FD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Protect confidential and personal information</w:t>
      </w:r>
    </w:p>
    <w:p w14:paraId="360B04B8" w14:textId="77777777" w:rsidR="00625FD7" w:rsidRPr="00625FD7" w:rsidRDefault="00625FD7" w:rsidP="00625FD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Reduce storage and administrative costs</w:t>
      </w:r>
    </w:p>
    <w:p w14:paraId="5FC0E57A" w14:textId="77777777" w:rsidR="00625FD7" w:rsidRPr="00625FD7" w:rsidRDefault="00625FD7" w:rsidP="00625FD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Ensure timely and secure disposal of records</w:t>
      </w:r>
    </w:p>
    <w:p w14:paraId="063062F9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53DCB8ED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0951A248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3. Scope</w:t>
      </w:r>
    </w:p>
    <w:p w14:paraId="1BCB63FF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This policy applies to all records created, received, or maintained by the Parish Council in the course of its operations, regardless of format (paper, electronic, audio, etc.).</w:t>
      </w:r>
      <w:r w:rsidRPr="00625FD7">
        <w:rPr>
          <w:rFonts w:eastAsia="Times New Roman" w:cs="Times New Roman"/>
          <w:lang w:eastAsia="en-GB"/>
        </w:rPr>
        <w:br/>
        <w:t>It covers councillors, employees, and volunteers who handle council records.</w:t>
      </w:r>
    </w:p>
    <w:p w14:paraId="64C7FE2F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55AF2C6B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676F3507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4. Legal and Regulatory Framework</w:t>
      </w:r>
    </w:p>
    <w:p w14:paraId="30523339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Key legislation and guidance relevant to this policy includes:</w:t>
      </w:r>
    </w:p>
    <w:p w14:paraId="5C83D7D7" w14:textId="77777777" w:rsidR="00625FD7" w:rsidRPr="00625FD7" w:rsidRDefault="00625FD7" w:rsidP="00625FD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UK General Data Protection Regulation (UK GDPR)</w:t>
      </w:r>
    </w:p>
    <w:p w14:paraId="48FC2D8B" w14:textId="77777777" w:rsidR="00625FD7" w:rsidRPr="00625FD7" w:rsidRDefault="00625FD7" w:rsidP="00625FD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Data Protection Act 2018</w:t>
      </w:r>
    </w:p>
    <w:p w14:paraId="0D6C108E" w14:textId="77777777" w:rsidR="00625FD7" w:rsidRPr="00625FD7" w:rsidRDefault="00625FD7" w:rsidP="00625FD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Freedom of Information Act 2000</w:t>
      </w:r>
    </w:p>
    <w:p w14:paraId="05C3D003" w14:textId="77777777" w:rsidR="00625FD7" w:rsidRPr="00625FD7" w:rsidRDefault="00625FD7" w:rsidP="00625FD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Local Government Act 1972</w:t>
      </w:r>
    </w:p>
    <w:p w14:paraId="440FADF3" w14:textId="77777777" w:rsidR="00625FD7" w:rsidRPr="00625FD7" w:rsidRDefault="00625FD7" w:rsidP="00625FD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Local Government (Financial) Regulations 1992</w:t>
      </w:r>
    </w:p>
    <w:p w14:paraId="28911939" w14:textId="77777777" w:rsidR="00625FD7" w:rsidRPr="00625FD7" w:rsidRDefault="00625FD7" w:rsidP="00625FD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lastRenderedPageBreak/>
        <w:t>Limitation Act 1980</w:t>
      </w:r>
    </w:p>
    <w:p w14:paraId="6181604B" w14:textId="7DD8C567" w:rsidR="00625FD7" w:rsidRPr="00625FD7" w:rsidRDefault="00625FD7" w:rsidP="00625FD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Audit Commission Act 1998</w:t>
      </w:r>
    </w:p>
    <w:p w14:paraId="3B580D1D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3C47FA49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3BFBF2A5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5. Principles of Retention</w:t>
      </w:r>
    </w:p>
    <w:p w14:paraId="4B986700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Records will be:</w:t>
      </w:r>
    </w:p>
    <w:p w14:paraId="30B45AA5" w14:textId="77777777" w:rsidR="00625FD7" w:rsidRPr="00625FD7" w:rsidRDefault="00625FD7" w:rsidP="00625FD7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Kept only as long as necessary for legal, financial, or administrative purposes</w:t>
      </w:r>
    </w:p>
    <w:p w14:paraId="12063826" w14:textId="77777777" w:rsidR="00625FD7" w:rsidRPr="00625FD7" w:rsidRDefault="00625FD7" w:rsidP="00625FD7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Regularly reviewed to determine if retention is still required</w:t>
      </w:r>
    </w:p>
    <w:p w14:paraId="13A4B2DE" w14:textId="77777777" w:rsidR="00625FD7" w:rsidRPr="00625FD7" w:rsidRDefault="00625FD7" w:rsidP="00625FD7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Securely destroyed or deleted when no longer needed</w:t>
      </w:r>
    </w:p>
    <w:p w14:paraId="306EB6CE" w14:textId="77777777" w:rsidR="00625FD7" w:rsidRPr="00625FD7" w:rsidRDefault="00625FD7" w:rsidP="00625FD7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Archived when required for historical or research purposes</w:t>
      </w:r>
    </w:p>
    <w:p w14:paraId="2267D39B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30598E33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042DA1D3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6. Responsibilities</w:t>
      </w:r>
    </w:p>
    <w:p w14:paraId="65A5DE30" w14:textId="77777777" w:rsidR="00625FD7" w:rsidRPr="00625FD7" w:rsidRDefault="00625FD7" w:rsidP="00625FD7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 xml:space="preserve">The </w:t>
      </w:r>
      <w:r w:rsidRPr="00625FD7">
        <w:rPr>
          <w:rFonts w:eastAsia="Times New Roman" w:cs="Times New Roman"/>
          <w:b/>
          <w:bCs/>
          <w:lang w:eastAsia="en-GB"/>
        </w:rPr>
        <w:t>Parish Clerk</w:t>
      </w:r>
      <w:r w:rsidRPr="00625FD7">
        <w:rPr>
          <w:rFonts w:eastAsia="Times New Roman" w:cs="Times New Roman"/>
          <w:lang w:eastAsia="en-GB"/>
        </w:rPr>
        <w:t xml:space="preserve"> is the designated officer responsible for managing this policy, maintaining the retention schedule, and ensuring compliance.</w:t>
      </w:r>
    </w:p>
    <w:p w14:paraId="2749BCAB" w14:textId="107EF140" w:rsidR="00625FD7" w:rsidRPr="00625FD7" w:rsidRDefault="00625FD7" w:rsidP="00625FD7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Councillors</w:t>
      </w:r>
      <w:r w:rsidRPr="00625FD7">
        <w:rPr>
          <w:rFonts w:eastAsia="Times New Roman" w:cs="Times New Roman"/>
          <w:lang w:eastAsia="en-GB"/>
        </w:rPr>
        <w:t xml:space="preserve"> are responsible for adhering to this policy when creating, handling, and disposing of records.</w:t>
      </w:r>
    </w:p>
    <w:p w14:paraId="52D7AECE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76B0FF89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375A0800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7. Retention Schedule</w:t>
      </w:r>
    </w:p>
    <w:p w14:paraId="13F1C8CF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The table below outlines recommended retention periods for key categories of documents.</w:t>
      </w:r>
      <w:r w:rsidRPr="00625FD7">
        <w:rPr>
          <w:rFonts w:eastAsia="Times New Roman" w:cs="Times New Roman"/>
          <w:lang w:eastAsia="en-GB"/>
        </w:rPr>
        <w:br/>
        <w:t xml:space="preserve">Retention times are based on best practice guidance from the </w:t>
      </w:r>
      <w:r w:rsidRPr="00625FD7">
        <w:rPr>
          <w:rFonts w:eastAsia="Times New Roman" w:cs="Times New Roman"/>
          <w:b/>
          <w:bCs/>
          <w:lang w:eastAsia="en-GB"/>
        </w:rPr>
        <w:t>National Association of Local Councils (NALC)</w:t>
      </w:r>
      <w:r w:rsidRPr="00625FD7">
        <w:rPr>
          <w:rFonts w:eastAsia="Times New Roman" w:cs="Times New Roman"/>
          <w:lang w:eastAsia="en-GB"/>
        </w:rPr>
        <w:t xml:space="preserve"> and </w:t>
      </w:r>
      <w:r w:rsidRPr="00625FD7">
        <w:rPr>
          <w:rFonts w:eastAsia="Times New Roman" w:cs="Times New Roman"/>
          <w:b/>
          <w:bCs/>
          <w:lang w:eastAsia="en-GB"/>
        </w:rPr>
        <w:t>The National Archives</w:t>
      </w:r>
      <w:r w:rsidRPr="00625FD7">
        <w:rPr>
          <w:rFonts w:eastAsia="Times New Roman" w:cs="Times New Roman"/>
          <w:lang w:eastAsia="en-GB"/>
        </w:rPr>
        <w:t>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5"/>
        <w:gridCol w:w="2523"/>
        <w:gridCol w:w="3278"/>
      </w:tblGrid>
      <w:tr w:rsidR="00625FD7" w:rsidRPr="00625FD7" w14:paraId="647F4D8A" w14:textId="77777777" w:rsidTr="00625FD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B17AC0" w14:textId="77777777" w:rsidR="00625FD7" w:rsidRPr="00625FD7" w:rsidRDefault="00625FD7" w:rsidP="00625FD7">
            <w:pPr>
              <w:jc w:val="center"/>
              <w:rPr>
                <w:rFonts w:eastAsia="Times New Roman" w:cs="Times New Roman"/>
                <w:b/>
                <w:bCs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Record Type</w:t>
            </w:r>
          </w:p>
        </w:tc>
        <w:tc>
          <w:tcPr>
            <w:tcW w:w="0" w:type="auto"/>
            <w:vAlign w:val="center"/>
            <w:hideMark/>
          </w:tcPr>
          <w:p w14:paraId="5CBEF183" w14:textId="77777777" w:rsidR="00625FD7" w:rsidRPr="00625FD7" w:rsidRDefault="00625FD7" w:rsidP="00625FD7">
            <w:pPr>
              <w:jc w:val="center"/>
              <w:rPr>
                <w:rFonts w:eastAsia="Times New Roman" w:cs="Times New Roman"/>
                <w:b/>
                <w:bCs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Minimum Retention Period</w:t>
            </w:r>
          </w:p>
        </w:tc>
        <w:tc>
          <w:tcPr>
            <w:tcW w:w="0" w:type="auto"/>
            <w:vAlign w:val="center"/>
            <w:hideMark/>
          </w:tcPr>
          <w:p w14:paraId="24441FA9" w14:textId="77777777" w:rsidR="00625FD7" w:rsidRPr="00625FD7" w:rsidRDefault="00625FD7" w:rsidP="00625FD7">
            <w:pPr>
              <w:jc w:val="center"/>
              <w:rPr>
                <w:rFonts w:eastAsia="Times New Roman" w:cs="Times New Roman"/>
                <w:b/>
                <w:bCs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Disposal/Notes</w:t>
            </w:r>
          </w:p>
        </w:tc>
      </w:tr>
      <w:tr w:rsidR="00625FD7" w:rsidRPr="00625FD7" w14:paraId="3B21A6D7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9BF9F4" w14:textId="77777777" w:rsidR="00625FD7" w:rsidRDefault="00625FD7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02CE9B5A" w14:textId="5C679A6C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Council Administration</w:t>
            </w:r>
          </w:p>
        </w:tc>
        <w:tc>
          <w:tcPr>
            <w:tcW w:w="0" w:type="auto"/>
            <w:vAlign w:val="center"/>
            <w:hideMark/>
          </w:tcPr>
          <w:p w14:paraId="4B2A749B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6C83EE5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549DA40B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0A632B" w14:textId="1F513951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Minute</w:t>
            </w:r>
            <w:r>
              <w:rPr>
                <w:rFonts w:eastAsia="Times New Roman" w:cs="Times New Roman"/>
                <w:lang w:eastAsia="en-GB"/>
              </w:rPr>
              <w:t>s of meetings</w:t>
            </w:r>
          </w:p>
        </w:tc>
        <w:tc>
          <w:tcPr>
            <w:tcW w:w="0" w:type="auto"/>
            <w:vAlign w:val="center"/>
            <w:hideMark/>
          </w:tcPr>
          <w:p w14:paraId="4A8B3306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Permanent</w:t>
            </w:r>
          </w:p>
        </w:tc>
        <w:tc>
          <w:tcPr>
            <w:tcW w:w="0" w:type="auto"/>
            <w:vAlign w:val="center"/>
            <w:hideMark/>
          </w:tcPr>
          <w:p w14:paraId="5931552E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Archive</w:t>
            </w:r>
          </w:p>
        </w:tc>
      </w:tr>
      <w:tr w:rsidR="00625FD7" w:rsidRPr="00625FD7" w14:paraId="1E07C5F4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AB2E23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Agendas, reports, and supporting papers</w:t>
            </w:r>
          </w:p>
        </w:tc>
        <w:tc>
          <w:tcPr>
            <w:tcW w:w="0" w:type="auto"/>
            <w:vAlign w:val="center"/>
            <w:hideMark/>
          </w:tcPr>
          <w:p w14:paraId="4815BD05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5 years</w:t>
            </w:r>
          </w:p>
        </w:tc>
        <w:tc>
          <w:tcPr>
            <w:tcW w:w="0" w:type="auto"/>
            <w:vAlign w:val="center"/>
            <w:hideMark/>
          </w:tcPr>
          <w:p w14:paraId="05014D86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Review for historical value before disposal</w:t>
            </w:r>
          </w:p>
        </w:tc>
      </w:tr>
      <w:tr w:rsidR="00625FD7" w:rsidRPr="00625FD7" w14:paraId="6495EFF8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41E4EE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Correspondence (routine)</w:t>
            </w:r>
          </w:p>
        </w:tc>
        <w:tc>
          <w:tcPr>
            <w:tcW w:w="0" w:type="auto"/>
            <w:vAlign w:val="center"/>
            <w:hideMark/>
          </w:tcPr>
          <w:p w14:paraId="19F83649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2 years</w:t>
            </w:r>
          </w:p>
        </w:tc>
        <w:tc>
          <w:tcPr>
            <w:tcW w:w="0" w:type="auto"/>
            <w:vAlign w:val="center"/>
            <w:hideMark/>
          </w:tcPr>
          <w:p w14:paraId="62474E5B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Review annually</w:t>
            </w:r>
          </w:p>
        </w:tc>
      </w:tr>
      <w:tr w:rsidR="00625FD7" w:rsidRPr="00625FD7" w14:paraId="720671A4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23E10C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Policies and procedures</w:t>
            </w:r>
          </w:p>
        </w:tc>
        <w:tc>
          <w:tcPr>
            <w:tcW w:w="0" w:type="auto"/>
            <w:vAlign w:val="center"/>
            <w:hideMark/>
          </w:tcPr>
          <w:p w14:paraId="667D6F09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Until superseded + 1 year</w:t>
            </w:r>
          </w:p>
        </w:tc>
        <w:tc>
          <w:tcPr>
            <w:tcW w:w="0" w:type="auto"/>
            <w:vAlign w:val="center"/>
            <w:hideMark/>
          </w:tcPr>
          <w:p w14:paraId="751998C3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Retain historical versions where relevant</w:t>
            </w:r>
          </w:p>
        </w:tc>
      </w:tr>
      <w:tr w:rsidR="00625FD7" w:rsidRPr="00625FD7" w14:paraId="248E5A99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7D2FF1" w14:textId="77777777" w:rsidR="00625FD7" w:rsidRDefault="00625FD7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7C4283B4" w14:textId="3C9BB04D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Financial Records</w:t>
            </w:r>
          </w:p>
        </w:tc>
        <w:tc>
          <w:tcPr>
            <w:tcW w:w="0" w:type="auto"/>
            <w:vAlign w:val="center"/>
            <w:hideMark/>
          </w:tcPr>
          <w:p w14:paraId="1EC39C95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15AD446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06BE02B6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3658E8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Annual accounts and audit reports</w:t>
            </w:r>
          </w:p>
        </w:tc>
        <w:tc>
          <w:tcPr>
            <w:tcW w:w="0" w:type="auto"/>
            <w:vAlign w:val="center"/>
            <w:hideMark/>
          </w:tcPr>
          <w:p w14:paraId="33FD6E09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Permanent</w:t>
            </w:r>
          </w:p>
        </w:tc>
        <w:tc>
          <w:tcPr>
            <w:tcW w:w="0" w:type="auto"/>
            <w:vAlign w:val="center"/>
            <w:hideMark/>
          </w:tcPr>
          <w:p w14:paraId="1C731A20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Archive</w:t>
            </w:r>
          </w:p>
        </w:tc>
      </w:tr>
      <w:tr w:rsidR="00625FD7" w:rsidRPr="00625FD7" w14:paraId="434D4EB7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7AC5BA" w14:textId="5A427ED1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lastRenderedPageBreak/>
              <w:t>Bank statements</w:t>
            </w:r>
          </w:p>
        </w:tc>
        <w:tc>
          <w:tcPr>
            <w:tcW w:w="0" w:type="auto"/>
            <w:vAlign w:val="center"/>
            <w:hideMark/>
          </w:tcPr>
          <w:p w14:paraId="7B004097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</w:t>
            </w:r>
          </w:p>
        </w:tc>
        <w:tc>
          <w:tcPr>
            <w:tcW w:w="0" w:type="auto"/>
            <w:vAlign w:val="center"/>
            <w:hideMark/>
          </w:tcPr>
          <w:p w14:paraId="53BAE0C2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4ADF1FA2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D18CF7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Receipts and invoices</w:t>
            </w:r>
          </w:p>
        </w:tc>
        <w:tc>
          <w:tcPr>
            <w:tcW w:w="0" w:type="auto"/>
            <w:vAlign w:val="center"/>
            <w:hideMark/>
          </w:tcPr>
          <w:p w14:paraId="0D1981F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</w:t>
            </w:r>
          </w:p>
        </w:tc>
        <w:tc>
          <w:tcPr>
            <w:tcW w:w="0" w:type="auto"/>
            <w:vAlign w:val="center"/>
            <w:hideMark/>
          </w:tcPr>
          <w:p w14:paraId="269C07AC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5CD4B4C4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CD74FF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Budget and precept papers</w:t>
            </w:r>
          </w:p>
        </w:tc>
        <w:tc>
          <w:tcPr>
            <w:tcW w:w="0" w:type="auto"/>
            <w:vAlign w:val="center"/>
            <w:hideMark/>
          </w:tcPr>
          <w:p w14:paraId="210E511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</w:t>
            </w:r>
          </w:p>
        </w:tc>
        <w:tc>
          <w:tcPr>
            <w:tcW w:w="0" w:type="auto"/>
            <w:vAlign w:val="center"/>
            <w:hideMark/>
          </w:tcPr>
          <w:p w14:paraId="3D4A0CA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5D984624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27A954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Grants and funding records</w:t>
            </w:r>
          </w:p>
        </w:tc>
        <w:tc>
          <w:tcPr>
            <w:tcW w:w="0" w:type="auto"/>
            <w:vAlign w:val="center"/>
            <w:hideMark/>
          </w:tcPr>
          <w:p w14:paraId="7797EB75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</w:t>
            </w:r>
          </w:p>
        </w:tc>
        <w:tc>
          <w:tcPr>
            <w:tcW w:w="0" w:type="auto"/>
            <w:vAlign w:val="center"/>
            <w:hideMark/>
          </w:tcPr>
          <w:p w14:paraId="1A30CF95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6ED21310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B6816E" w14:textId="77777777" w:rsidR="00625FD7" w:rsidRDefault="00625FD7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35C7CA11" w14:textId="33D0BB84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Staffing and Employment</w:t>
            </w:r>
          </w:p>
        </w:tc>
        <w:tc>
          <w:tcPr>
            <w:tcW w:w="0" w:type="auto"/>
            <w:vAlign w:val="center"/>
            <w:hideMark/>
          </w:tcPr>
          <w:p w14:paraId="4C9FB2BC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598B7DB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08FFA4C7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324A19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Personnel files</w:t>
            </w:r>
          </w:p>
        </w:tc>
        <w:tc>
          <w:tcPr>
            <w:tcW w:w="0" w:type="auto"/>
            <w:vAlign w:val="center"/>
            <w:hideMark/>
          </w:tcPr>
          <w:p w14:paraId="0051492C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 after employment ends</w:t>
            </w:r>
          </w:p>
        </w:tc>
        <w:tc>
          <w:tcPr>
            <w:tcW w:w="0" w:type="auto"/>
            <w:vAlign w:val="center"/>
            <w:hideMark/>
          </w:tcPr>
          <w:p w14:paraId="4970D747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0FAD89D1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109F5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Payroll and pension records</w:t>
            </w:r>
          </w:p>
        </w:tc>
        <w:tc>
          <w:tcPr>
            <w:tcW w:w="0" w:type="auto"/>
            <w:vAlign w:val="center"/>
            <w:hideMark/>
          </w:tcPr>
          <w:p w14:paraId="6FC7E786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</w:t>
            </w:r>
          </w:p>
        </w:tc>
        <w:tc>
          <w:tcPr>
            <w:tcW w:w="0" w:type="auto"/>
            <w:vAlign w:val="center"/>
            <w:hideMark/>
          </w:tcPr>
          <w:p w14:paraId="6309F29E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31B13D88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8CD86B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Job applications (unsuccessful)</w:t>
            </w:r>
          </w:p>
        </w:tc>
        <w:tc>
          <w:tcPr>
            <w:tcW w:w="0" w:type="auto"/>
            <w:vAlign w:val="center"/>
            <w:hideMark/>
          </w:tcPr>
          <w:p w14:paraId="29572AE8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months</w:t>
            </w:r>
          </w:p>
        </w:tc>
        <w:tc>
          <w:tcPr>
            <w:tcW w:w="0" w:type="auto"/>
            <w:vAlign w:val="center"/>
            <w:hideMark/>
          </w:tcPr>
          <w:p w14:paraId="1015DC4D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19E8C159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244FAD" w14:textId="77777777" w:rsidR="00625FD7" w:rsidRDefault="00625FD7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77924FC9" w14:textId="199047EF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Property and Assets</w:t>
            </w:r>
          </w:p>
        </w:tc>
        <w:tc>
          <w:tcPr>
            <w:tcW w:w="0" w:type="auto"/>
            <w:vAlign w:val="center"/>
            <w:hideMark/>
          </w:tcPr>
          <w:p w14:paraId="430BD9DD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8B1D943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4910B279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4E3D4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Title deeds, leases, contracts</w:t>
            </w:r>
          </w:p>
        </w:tc>
        <w:tc>
          <w:tcPr>
            <w:tcW w:w="0" w:type="auto"/>
            <w:vAlign w:val="center"/>
            <w:hideMark/>
          </w:tcPr>
          <w:p w14:paraId="0191FE14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Permanent</w:t>
            </w:r>
          </w:p>
        </w:tc>
        <w:tc>
          <w:tcPr>
            <w:tcW w:w="0" w:type="auto"/>
            <w:vAlign w:val="center"/>
            <w:hideMark/>
          </w:tcPr>
          <w:p w14:paraId="58CCEF99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Archive</w:t>
            </w:r>
          </w:p>
        </w:tc>
      </w:tr>
      <w:tr w:rsidR="00625FD7" w:rsidRPr="00625FD7" w14:paraId="60CDD157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9BB4DC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Asset register</w:t>
            </w:r>
          </w:p>
        </w:tc>
        <w:tc>
          <w:tcPr>
            <w:tcW w:w="0" w:type="auto"/>
            <w:vAlign w:val="center"/>
            <w:hideMark/>
          </w:tcPr>
          <w:p w14:paraId="10761AC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Permanent</w:t>
            </w:r>
          </w:p>
        </w:tc>
        <w:tc>
          <w:tcPr>
            <w:tcW w:w="0" w:type="auto"/>
            <w:vAlign w:val="center"/>
            <w:hideMark/>
          </w:tcPr>
          <w:p w14:paraId="1DEE7A12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Updated as required</w:t>
            </w:r>
          </w:p>
        </w:tc>
      </w:tr>
      <w:tr w:rsidR="00625FD7" w:rsidRPr="00625FD7" w14:paraId="102D80B0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E4D769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Maintenance and inspection records</w:t>
            </w:r>
          </w:p>
        </w:tc>
        <w:tc>
          <w:tcPr>
            <w:tcW w:w="0" w:type="auto"/>
            <w:vAlign w:val="center"/>
            <w:hideMark/>
          </w:tcPr>
          <w:p w14:paraId="3028CB0F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</w:t>
            </w:r>
          </w:p>
        </w:tc>
        <w:tc>
          <w:tcPr>
            <w:tcW w:w="0" w:type="auto"/>
            <w:vAlign w:val="center"/>
            <w:hideMark/>
          </w:tcPr>
          <w:p w14:paraId="2802D837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672D75C2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253C68" w14:textId="77777777" w:rsidR="00625FD7" w:rsidRDefault="00625FD7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27620DCB" w14:textId="48CB811E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Planning</w:t>
            </w:r>
          </w:p>
        </w:tc>
        <w:tc>
          <w:tcPr>
            <w:tcW w:w="0" w:type="auto"/>
            <w:vAlign w:val="center"/>
            <w:hideMark/>
          </w:tcPr>
          <w:p w14:paraId="77B7ED6C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61C4FC7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14A3B8E5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0B85F7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Planning applications and decisions</w:t>
            </w:r>
          </w:p>
        </w:tc>
        <w:tc>
          <w:tcPr>
            <w:tcW w:w="0" w:type="auto"/>
            <w:vAlign w:val="center"/>
            <w:hideMark/>
          </w:tcPr>
          <w:p w14:paraId="131F438D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1 year</w:t>
            </w:r>
          </w:p>
        </w:tc>
        <w:tc>
          <w:tcPr>
            <w:tcW w:w="0" w:type="auto"/>
            <w:vAlign w:val="center"/>
            <w:hideMark/>
          </w:tcPr>
          <w:p w14:paraId="316F4480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Keep summary in minutes</w:t>
            </w:r>
          </w:p>
        </w:tc>
      </w:tr>
      <w:tr w:rsidR="00625FD7" w:rsidRPr="00625FD7" w14:paraId="08415FC1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361789" w14:textId="77777777" w:rsidR="00625FD7" w:rsidRDefault="00625FD7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67F8ED39" w14:textId="298B39D3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Insurance</w:t>
            </w:r>
          </w:p>
        </w:tc>
        <w:tc>
          <w:tcPr>
            <w:tcW w:w="0" w:type="auto"/>
            <w:vAlign w:val="center"/>
            <w:hideMark/>
          </w:tcPr>
          <w:p w14:paraId="53B1A136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08277F8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327B5471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032FD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Policies</w:t>
            </w:r>
          </w:p>
        </w:tc>
        <w:tc>
          <w:tcPr>
            <w:tcW w:w="0" w:type="auto"/>
            <w:vAlign w:val="center"/>
            <w:hideMark/>
          </w:tcPr>
          <w:p w14:paraId="484F95A3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 after expiry</w:t>
            </w:r>
          </w:p>
        </w:tc>
        <w:tc>
          <w:tcPr>
            <w:tcW w:w="0" w:type="auto"/>
            <w:vAlign w:val="center"/>
            <w:hideMark/>
          </w:tcPr>
          <w:p w14:paraId="302C6715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2D352C2F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63354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Claims correspondence</w:t>
            </w:r>
          </w:p>
        </w:tc>
        <w:tc>
          <w:tcPr>
            <w:tcW w:w="0" w:type="auto"/>
            <w:vAlign w:val="center"/>
            <w:hideMark/>
          </w:tcPr>
          <w:p w14:paraId="3900213D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6 years after settlement</w:t>
            </w:r>
          </w:p>
        </w:tc>
        <w:tc>
          <w:tcPr>
            <w:tcW w:w="0" w:type="auto"/>
            <w:vAlign w:val="center"/>
            <w:hideMark/>
          </w:tcPr>
          <w:p w14:paraId="5507F454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6088F146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5F18D7" w14:textId="77777777" w:rsidR="00625FD7" w:rsidRDefault="00625FD7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6BECCF9A" w14:textId="7F31D256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Health and Safety</w:t>
            </w:r>
          </w:p>
        </w:tc>
        <w:tc>
          <w:tcPr>
            <w:tcW w:w="0" w:type="auto"/>
            <w:vAlign w:val="center"/>
            <w:hideMark/>
          </w:tcPr>
          <w:p w14:paraId="76E5408D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3EA59EE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50A8F324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9D0744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Risk assessments</w:t>
            </w:r>
          </w:p>
        </w:tc>
        <w:tc>
          <w:tcPr>
            <w:tcW w:w="0" w:type="auto"/>
            <w:vAlign w:val="center"/>
            <w:hideMark/>
          </w:tcPr>
          <w:p w14:paraId="232C6058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3 years after superseded</w:t>
            </w:r>
          </w:p>
        </w:tc>
        <w:tc>
          <w:tcPr>
            <w:tcW w:w="0" w:type="auto"/>
            <w:vAlign w:val="center"/>
            <w:hideMark/>
          </w:tcPr>
          <w:p w14:paraId="7878E2FD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disposal</w:t>
            </w:r>
          </w:p>
        </w:tc>
      </w:tr>
      <w:tr w:rsidR="00625FD7" w:rsidRPr="00625FD7" w14:paraId="2CC20058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848B9C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Accident books and reports</w:t>
            </w:r>
          </w:p>
        </w:tc>
        <w:tc>
          <w:tcPr>
            <w:tcW w:w="0" w:type="auto"/>
            <w:vAlign w:val="center"/>
            <w:hideMark/>
          </w:tcPr>
          <w:p w14:paraId="03ECD038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3 years after incident</w:t>
            </w:r>
          </w:p>
        </w:tc>
        <w:tc>
          <w:tcPr>
            <w:tcW w:w="0" w:type="auto"/>
            <w:vAlign w:val="center"/>
            <w:hideMark/>
          </w:tcPr>
          <w:p w14:paraId="2EFCA13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Longer if involving minors</w:t>
            </w:r>
          </w:p>
        </w:tc>
      </w:tr>
      <w:tr w:rsidR="00625FD7" w:rsidRPr="00625FD7" w14:paraId="2BB14CC9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FEFCA5" w14:textId="77777777" w:rsidR="00CA4EB2" w:rsidRDefault="00CA4EB2" w:rsidP="00625FD7">
            <w:pPr>
              <w:rPr>
                <w:rFonts w:eastAsia="Times New Roman" w:cs="Times New Roman"/>
                <w:b/>
                <w:bCs/>
                <w:lang w:eastAsia="en-GB"/>
              </w:rPr>
            </w:pPr>
          </w:p>
          <w:p w14:paraId="43D1FE50" w14:textId="76C9EC4B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b/>
                <w:bCs/>
                <w:lang w:eastAsia="en-GB"/>
              </w:rPr>
              <w:t>Emails and Electronic Files</w:t>
            </w:r>
          </w:p>
        </w:tc>
        <w:tc>
          <w:tcPr>
            <w:tcW w:w="0" w:type="auto"/>
            <w:vAlign w:val="center"/>
            <w:hideMark/>
          </w:tcPr>
          <w:p w14:paraId="6A160E23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B295511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</w:p>
        </w:tc>
      </w:tr>
      <w:tr w:rsidR="00625FD7" w:rsidRPr="00625FD7" w14:paraId="6082AC60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DB8C2B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Routine correspondence</w:t>
            </w:r>
          </w:p>
        </w:tc>
        <w:tc>
          <w:tcPr>
            <w:tcW w:w="0" w:type="auto"/>
            <w:vAlign w:val="center"/>
            <w:hideMark/>
          </w:tcPr>
          <w:p w14:paraId="409D1C99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1 year</w:t>
            </w:r>
          </w:p>
        </w:tc>
        <w:tc>
          <w:tcPr>
            <w:tcW w:w="0" w:type="auto"/>
            <w:vAlign w:val="center"/>
            <w:hideMark/>
          </w:tcPr>
          <w:p w14:paraId="665EDE4A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Regular review and deletion</w:t>
            </w:r>
          </w:p>
        </w:tc>
      </w:tr>
      <w:tr w:rsidR="00625FD7" w:rsidRPr="00625FD7" w14:paraId="7CC8EC5F" w14:textId="77777777" w:rsidTr="00625FD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1BC382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Emails containing personal data</w:t>
            </w:r>
          </w:p>
        </w:tc>
        <w:tc>
          <w:tcPr>
            <w:tcW w:w="0" w:type="auto"/>
            <w:vAlign w:val="center"/>
            <w:hideMark/>
          </w:tcPr>
          <w:p w14:paraId="14280388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Retain only as long as necessary</w:t>
            </w:r>
          </w:p>
        </w:tc>
        <w:tc>
          <w:tcPr>
            <w:tcW w:w="0" w:type="auto"/>
            <w:vAlign w:val="center"/>
            <w:hideMark/>
          </w:tcPr>
          <w:p w14:paraId="5E1C3FD0" w14:textId="77777777" w:rsidR="00625FD7" w:rsidRPr="00625FD7" w:rsidRDefault="00625FD7" w:rsidP="00625FD7">
            <w:pPr>
              <w:rPr>
                <w:rFonts w:eastAsia="Times New Roman" w:cs="Times New Roman"/>
                <w:lang w:eastAsia="en-GB"/>
              </w:rPr>
            </w:pPr>
            <w:r w:rsidRPr="00625FD7">
              <w:rPr>
                <w:rFonts w:eastAsia="Times New Roman" w:cs="Times New Roman"/>
                <w:lang w:eastAsia="en-GB"/>
              </w:rPr>
              <w:t>Secure deletion</w:t>
            </w:r>
          </w:p>
        </w:tc>
      </w:tr>
    </w:tbl>
    <w:p w14:paraId="4320E23C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7F480FC5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74545E87" w14:textId="77777777" w:rsidR="00CA4EB2" w:rsidRDefault="00CA4EB2">
      <w:pPr>
        <w:rPr>
          <w:rFonts w:eastAsia="Times New Roman" w:cs="Times New Roman"/>
          <w:b/>
          <w:bCs/>
          <w:lang w:eastAsia="en-GB"/>
        </w:rPr>
      </w:pPr>
      <w:r>
        <w:rPr>
          <w:rFonts w:eastAsia="Times New Roman" w:cs="Times New Roman"/>
          <w:b/>
          <w:bCs/>
          <w:lang w:eastAsia="en-GB"/>
        </w:rPr>
        <w:br w:type="page"/>
      </w:r>
    </w:p>
    <w:p w14:paraId="5F93FD06" w14:textId="35A0C939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lastRenderedPageBreak/>
        <w:t>8. Secure Disposal</w:t>
      </w:r>
    </w:p>
    <w:p w14:paraId="4B5EB83B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When documents reach the end of their retention period, they will be disposed of securely to protect confidentiality:</w:t>
      </w:r>
    </w:p>
    <w:p w14:paraId="0BCE7C3D" w14:textId="77777777" w:rsidR="00625FD7" w:rsidRPr="00625FD7" w:rsidRDefault="00625FD7" w:rsidP="00625FD7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Paper records:</w:t>
      </w:r>
      <w:r w:rsidRPr="00625FD7">
        <w:rPr>
          <w:rFonts w:eastAsia="Times New Roman" w:cs="Times New Roman"/>
          <w:lang w:eastAsia="en-GB"/>
        </w:rPr>
        <w:t xml:space="preserve"> Shredded or disposed of through a confidential waste service</w:t>
      </w:r>
    </w:p>
    <w:p w14:paraId="0B80EA9C" w14:textId="77777777" w:rsidR="00625FD7" w:rsidRPr="00625FD7" w:rsidRDefault="00625FD7" w:rsidP="00625FD7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Electronic files:</w:t>
      </w:r>
      <w:r w:rsidRPr="00625FD7">
        <w:rPr>
          <w:rFonts w:eastAsia="Times New Roman" w:cs="Times New Roman"/>
          <w:lang w:eastAsia="en-GB"/>
        </w:rPr>
        <w:t xml:space="preserve"> Permanently deleted from all devices and backup systems</w:t>
      </w:r>
    </w:p>
    <w:p w14:paraId="6BB509DB" w14:textId="77777777" w:rsidR="00625FD7" w:rsidRPr="00625FD7" w:rsidRDefault="00625FD7" w:rsidP="00625FD7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Hardware:</w:t>
      </w:r>
      <w:r w:rsidRPr="00625FD7">
        <w:rPr>
          <w:rFonts w:eastAsia="Times New Roman" w:cs="Times New Roman"/>
          <w:lang w:eastAsia="en-GB"/>
        </w:rPr>
        <w:t xml:space="preserve"> Wiped or destroyed before disposal</w:t>
      </w:r>
    </w:p>
    <w:p w14:paraId="1B4816B0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0A91F314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379B28CB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9. Archiving and Historical Records</w:t>
      </w:r>
    </w:p>
    <w:p w14:paraId="5678B8D4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Records of long-term historical, legal, or community significance (e.g. minute books, key correspondence, or maps) will be archived securely and, where appropriate, transferred to a local record office or archive service.</w:t>
      </w:r>
    </w:p>
    <w:p w14:paraId="705788FC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1C26F925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692F21EE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10. Monitoring and Review</w:t>
      </w:r>
    </w:p>
    <w:p w14:paraId="5035A75D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 xml:space="preserve">This policy and the retention schedule will be reviewed </w:t>
      </w:r>
      <w:r w:rsidRPr="00625FD7">
        <w:rPr>
          <w:rFonts w:eastAsia="Times New Roman" w:cs="Times New Roman"/>
          <w:b/>
          <w:bCs/>
          <w:lang w:eastAsia="en-GB"/>
        </w:rPr>
        <w:t>annually</w:t>
      </w:r>
      <w:r w:rsidRPr="00625FD7">
        <w:rPr>
          <w:rFonts w:eastAsia="Times New Roman" w:cs="Times New Roman"/>
          <w:lang w:eastAsia="en-GB"/>
        </w:rPr>
        <w:t xml:space="preserve"> or when legislation or best practice guidance changes.</w:t>
      </w:r>
      <w:r w:rsidRPr="00625FD7">
        <w:rPr>
          <w:rFonts w:eastAsia="Times New Roman" w:cs="Times New Roman"/>
          <w:lang w:eastAsia="en-GB"/>
        </w:rPr>
        <w:br/>
        <w:t>Any amendments will be approved by the Parish Council.</w:t>
      </w:r>
    </w:p>
    <w:p w14:paraId="356276F3" w14:textId="77777777" w:rsidR="00625FD7" w:rsidRPr="00625FD7" w:rsidRDefault="003B2FB4" w:rsidP="00625FD7">
      <w:pPr>
        <w:rPr>
          <w:rFonts w:eastAsia="Times New Roman" w:cs="Times New Roman"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1E30C0BB"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14:paraId="1D7A0BCA" w14:textId="77777777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11. Related Policies</w:t>
      </w:r>
    </w:p>
    <w:p w14:paraId="6E23111B" w14:textId="77777777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This policy should be read alongside:</w:t>
      </w:r>
    </w:p>
    <w:p w14:paraId="52543903" w14:textId="77777777" w:rsidR="00625FD7" w:rsidRPr="00625FD7" w:rsidRDefault="00625FD7" w:rsidP="00625FD7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Data Protection Policy</w:t>
      </w:r>
    </w:p>
    <w:p w14:paraId="27335F5A" w14:textId="7469DCE9" w:rsidR="00625FD7" w:rsidRPr="00625FD7" w:rsidRDefault="00625FD7" w:rsidP="00625FD7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lang w:eastAsia="en-GB"/>
        </w:rPr>
        <w:t>Privacy Notice</w:t>
      </w:r>
    </w:p>
    <w:p w14:paraId="12607027" w14:textId="19B4192C" w:rsidR="00CA4EB2" w:rsidRDefault="003B2FB4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>
        <w:rPr>
          <w:rFonts w:eastAsia="Times New Roman" w:cs="Times New Roman"/>
          <w:noProof/>
          <w:lang w:eastAsia="en-GB"/>
        </w:rPr>
        <w:pict w14:anchorId="2D36645C"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14:paraId="78DDC826" w14:textId="2232CFF3" w:rsidR="00625FD7" w:rsidRPr="00625FD7" w:rsidRDefault="00625FD7" w:rsidP="00625FD7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 xml:space="preserve">Adopted by </w:t>
      </w:r>
      <w:r w:rsidR="00CA4EB2">
        <w:rPr>
          <w:rFonts w:eastAsia="Times New Roman" w:cs="Times New Roman"/>
          <w:b/>
          <w:bCs/>
          <w:lang w:eastAsia="en-GB"/>
        </w:rPr>
        <w:t>Alpington with Yelverton Parish Council</w:t>
      </w:r>
    </w:p>
    <w:p w14:paraId="6F544C71" w14:textId="78334865" w:rsidR="00625FD7" w:rsidRPr="00625FD7" w:rsidRDefault="00625FD7" w:rsidP="00625FD7">
      <w:pPr>
        <w:spacing w:before="100" w:beforeAutospacing="1" w:after="100" w:afterAutospacing="1"/>
        <w:rPr>
          <w:rFonts w:eastAsia="Times New Roman" w:cs="Times New Roman"/>
          <w:lang w:eastAsia="en-GB"/>
        </w:rPr>
      </w:pPr>
      <w:r w:rsidRPr="00625FD7">
        <w:rPr>
          <w:rFonts w:eastAsia="Times New Roman" w:cs="Times New Roman"/>
          <w:b/>
          <w:bCs/>
          <w:lang w:eastAsia="en-GB"/>
        </w:rPr>
        <w:t>Date adopted:</w:t>
      </w:r>
      <w:r w:rsidRPr="00625FD7">
        <w:rPr>
          <w:rFonts w:eastAsia="Times New Roman" w:cs="Times New Roman"/>
          <w:lang w:eastAsia="en-GB"/>
        </w:rPr>
        <w:t xml:space="preserve"> </w:t>
      </w:r>
      <w:r w:rsidR="00CA4EB2">
        <w:rPr>
          <w:rFonts w:eastAsia="Times New Roman" w:cs="Times New Roman"/>
          <w:lang w:eastAsia="en-GB"/>
        </w:rPr>
        <w:t>November 10</w:t>
      </w:r>
      <w:r w:rsidR="00CA4EB2" w:rsidRPr="00CA4EB2">
        <w:rPr>
          <w:rFonts w:eastAsia="Times New Roman" w:cs="Times New Roman"/>
          <w:vertAlign w:val="superscript"/>
          <w:lang w:eastAsia="en-GB"/>
        </w:rPr>
        <w:t>th</w:t>
      </w:r>
      <w:r w:rsidR="00CA4EB2">
        <w:rPr>
          <w:rFonts w:eastAsia="Times New Roman" w:cs="Times New Roman"/>
          <w:lang w:eastAsia="en-GB"/>
        </w:rPr>
        <w:t xml:space="preserve"> 2025</w:t>
      </w:r>
      <w:r w:rsidRPr="00625FD7">
        <w:rPr>
          <w:rFonts w:eastAsia="Times New Roman" w:cs="Times New Roman"/>
          <w:lang w:eastAsia="en-GB"/>
        </w:rPr>
        <w:br/>
      </w:r>
      <w:r w:rsidRPr="00625FD7">
        <w:rPr>
          <w:rFonts w:eastAsia="Times New Roman" w:cs="Times New Roman"/>
          <w:b/>
          <w:bCs/>
          <w:lang w:eastAsia="en-GB"/>
        </w:rPr>
        <w:t>Minute reference:</w:t>
      </w:r>
      <w:r w:rsidRPr="00625FD7">
        <w:rPr>
          <w:rFonts w:eastAsia="Times New Roman" w:cs="Times New Roman"/>
          <w:lang w:eastAsia="en-GB"/>
        </w:rPr>
        <w:t xml:space="preserve"> </w:t>
      </w:r>
      <w:r w:rsidR="003B2FB4">
        <w:rPr>
          <w:rFonts w:eastAsia="Times New Roman" w:cs="Times New Roman"/>
          <w:lang w:eastAsia="en-GB"/>
        </w:rPr>
        <w:t>6</w:t>
      </w:r>
      <w:r w:rsidRPr="00625FD7">
        <w:rPr>
          <w:rFonts w:eastAsia="Times New Roman" w:cs="Times New Roman"/>
          <w:lang w:eastAsia="en-GB"/>
        </w:rPr>
        <w:br/>
      </w:r>
      <w:r w:rsidRPr="00625FD7">
        <w:rPr>
          <w:rFonts w:eastAsia="Times New Roman" w:cs="Times New Roman"/>
          <w:b/>
          <w:bCs/>
          <w:lang w:eastAsia="en-GB"/>
        </w:rPr>
        <w:t>Next review due:</w:t>
      </w:r>
      <w:r w:rsidRPr="00625FD7">
        <w:rPr>
          <w:rFonts w:eastAsia="Times New Roman" w:cs="Times New Roman"/>
          <w:lang w:eastAsia="en-GB"/>
        </w:rPr>
        <w:t xml:space="preserve"> </w:t>
      </w:r>
      <w:r w:rsidR="003B2FB4">
        <w:rPr>
          <w:rFonts w:eastAsia="Times New Roman" w:cs="Times New Roman"/>
          <w:lang w:eastAsia="en-GB"/>
        </w:rPr>
        <w:t>November</w:t>
      </w:r>
      <w:r w:rsidR="00CA4EB2">
        <w:rPr>
          <w:rFonts w:eastAsia="Times New Roman" w:cs="Times New Roman"/>
          <w:lang w:eastAsia="en-GB"/>
        </w:rPr>
        <w:t xml:space="preserve"> 2026</w:t>
      </w:r>
    </w:p>
    <w:p w14:paraId="3F3D940D" w14:textId="314E0ABC" w:rsidR="00625FD7" w:rsidRPr="00625FD7" w:rsidRDefault="00625FD7" w:rsidP="00CA4EB2">
      <w:pPr>
        <w:rPr>
          <w:rFonts w:eastAsia="Times New Roman" w:cs="Times New Roman"/>
          <w:lang w:eastAsia="en-GB"/>
        </w:rPr>
      </w:pPr>
    </w:p>
    <w:p w14:paraId="5E30E588" w14:textId="77777777" w:rsidR="007F36F3" w:rsidRPr="00625FD7" w:rsidRDefault="007F36F3"/>
    <w:sectPr w:rsidR="007F36F3" w:rsidRPr="00625FD7" w:rsidSect="00CA4EB2">
      <w:pgSz w:w="11906" w:h="16838"/>
      <w:pgMar w:top="10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D32AE"/>
    <w:multiLevelType w:val="multilevel"/>
    <w:tmpl w:val="E26E4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F37A8A"/>
    <w:multiLevelType w:val="multilevel"/>
    <w:tmpl w:val="86EE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947D97"/>
    <w:multiLevelType w:val="multilevel"/>
    <w:tmpl w:val="9F2E2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DC662C"/>
    <w:multiLevelType w:val="multilevel"/>
    <w:tmpl w:val="EB3C0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993137"/>
    <w:multiLevelType w:val="multilevel"/>
    <w:tmpl w:val="AD4A8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FA21E7"/>
    <w:multiLevelType w:val="multilevel"/>
    <w:tmpl w:val="8410D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5791794">
    <w:abstractNumId w:val="4"/>
  </w:num>
  <w:num w:numId="2" w16cid:durableId="1914121367">
    <w:abstractNumId w:val="0"/>
  </w:num>
  <w:num w:numId="3" w16cid:durableId="799768543">
    <w:abstractNumId w:val="2"/>
  </w:num>
  <w:num w:numId="4" w16cid:durableId="481581074">
    <w:abstractNumId w:val="5"/>
  </w:num>
  <w:num w:numId="5" w16cid:durableId="1264458678">
    <w:abstractNumId w:val="1"/>
  </w:num>
  <w:num w:numId="6" w16cid:durableId="710460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FD7"/>
    <w:rsid w:val="000246BA"/>
    <w:rsid w:val="0011625E"/>
    <w:rsid w:val="00377512"/>
    <w:rsid w:val="003B2FB4"/>
    <w:rsid w:val="00486193"/>
    <w:rsid w:val="00625FD7"/>
    <w:rsid w:val="007F36F3"/>
    <w:rsid w:val="008D6C14"/>
    <w:rsid w:val="00A95B9D"/>
    <w:rsid w:val="00CA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7012B2DB"/>
  <w15:chartTrackingRefBased/>
  <w15:docId w15:val="{DE48610E-7569-9C4F-B88F-41816C6C6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5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5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5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5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5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5F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5F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5F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5F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5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25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5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5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5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5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5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5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5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5F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5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5FD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5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5F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5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5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5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5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5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5FD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25FD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625FD7"/>
    <w:rPr>
      <w:b/>
      <w:bCs/>
    </w:rPr>
  </w:style>
  <w:style w:type="character" w:styleId="Emphasis">
    <w:name w:val="Emphasis"/>
    <w:basedOn w:val="DefaultParagraphFont"/>
    <w:uiPriority w:val="20"/>
    <w:qFormat/>
    <w:rsid w:val="00625FD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672</Words>
  <Characters>4059</Characters>
  <Application>Microsoft Office Word</Application>
  <DocSecurity>4</DocSecurity>
  <Lines>202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McNulty</dc:creator>
  <cp:keywords/>
  <dc:description/>
  <cp:lastModifiedBy>Lesley McNulty</cp:lastModifiedBy>
  <cp:revision>2</cp:revision>
  <dcterms:created xsi:type="dcterms:W3CDTF">2025-11-19T13:58:00Z</dcterms:created>
  <dcterms:modified xsi:type="dcterms:W3CDTF">2025-11-19T13:58:00Z</dcterms:modified>
</cp:coreProperties>
</file>